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7E02EC01" w14:textId="7A497541" w:rsidR="00AD1423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>Posėdis vyks 20</w:t>
      </w:r>
      <w:r w:rsidR="00F8266C">
        <w:rPr>
          <w:rFonts w:ascii="Times New Roman" w:hAnsi="Times New Roman"/>
          <w:b/>
          <w:szCs w:val="24"/>
        </w:rPr>
        <w:t>22</w:t>
      </w:r>
      <w:r w:rsidRPr="00B52DB7">
        <w:rPr>
          <w:rFonts w:ascii="Times New Roman" w:hAnsi="Times New Roman"/>
          <w:b/>
          <w:szCs w:val="24"/>
        </w:rPr>
        <w:t xml:space="preserve"> m.</w:t>
      </w:r>
      <w:r w:rsidR="00E470A7">
        <w:rPr>
          <w:rFonts w:ascii="Times New Roman" w:hAnsi="Times New Roman"/>
          <w:b/>
          <w:szCs w:val="24"/>
        </w:rPr>
        <w:t xml:space="preserve"> </w:t>
      </w:r>
      <w:r w:rsidR="00BA3A72">
        <w:rPr>
          <w:rFonts w:ascii="Times New Roman" w:hAnsi="Times New Roman"/>
          <w:b/>
          <w:szCs w:val="24"/>
        </w:rPr>
        <w:t xml:space="preserve">gruodžio </w:t>
      </w:r>
      <w:r w:rsidR="00C46F2E">
        <w:rPr>
          <w:rFonts w:ascii="Times New Roman" w:hAnsi="Times New Roman"/>
          <w:b/>
          <w:szCs w:val="24"/>
        </w:rPr>
        <w:t>23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>1</w:t>
      </w:r>
      <w:r w:rsidR="00C46F2E">
        <w:rPr>
          <w:b/>
        </w:rPr>
        <w:t>0</w:t>
      </w:r>
      <w:r w:rsidRPr="00B52DB7">
        <w:rPr>
          <w:b/>
        </w:rPr>
        <w:t xml:space="preserve">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="00BA3A72">
        <w:rPr>
          <w:b/>
        </w:rPr>
        <w:t>10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14:paraId="06D5B21F" w14:textId="4F1EF83F" w:rsidR="00681DCC" w:rsidRDefault="00681DCC" w:rsidP="00AD1423">
      <w:pPr>
        <w:jc w:val="center"/>
        <w:rPr>
          <w:b/>
        </w:rPr>
      </w:pPr>
    </w:p>
    <w:p w14:paraId="3A3A50B6" w14:textId="59ADF47C" w:rsidR="00AF625C" w:rsidRDefault="00AF625C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p w14:paraId="4B513A22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(1-T-371). </w:t>
      </w:r>
    </w:p>
    <w:p w14:paraId="062FF5BC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 – Vida  Bužinskienė</w:t>
      </w:r>
    </w:p>
    <w:p w14:paraId="78F2D66E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2. Dėl darbo užmokesčio Anykščių rajono savivaldybės administracijos direktoriui nustatymo (1-T-349). </w:t>
      </w:r>
    </w:p>
    <w:p w14:paraId="17192F74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3. Dėl darbo užmokesčio Anykščių rajono savivaldybės administracijos direktoriaus pavaduotojui nustatymo (1-T-366). </w:t>
      </w:r>
    </w:p>
    <w:p w14:paraId="3C3E216C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Pranešėjas – Marijus </w:t>
      </w:r>
      <w:proofErr w:type="spellStart"/>
      <w:r w:rsidRPr="00C46F2E">
        <w:rPr>
          <w:rFonts w:ascii="Times New Roman" w:eastAsia="Calibri" w:hAnsi="Times New Roman"/>
          <w:b/>
          <w:bCs/>
          <w:szCs w:val="24"/>
        </w:rPr>
        <w:t>Paužuolis</w:t>
      </w:r>
      <w:proofErr w:type="spellEnd"/>
    </w:p>
    <w:p w14:paraId="3695137D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4. Dėl Anykščių rajono savivaldybės tarybos 2016 m. lapkričio 24 d. sprendimo Nr. 1-TS-311 „Dėl įmokos už komunalinių atliekų surinkimą iš atliekų turėtojų ir atliekų tvarkymą dydžių ir jų taikymo tvarkos bei kompensacijų taikymo už komunalinių atliekų tvarkymą tvarkos aprašo patvirtinimo“ pakeitimo (1-T-372). </w:t>
      </w:r>
    </w:p>
    <w:p w14:paraId="1019616E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Pranešėjas – Ramūnas </w:t>
      </w:r>
      <w:proofErr w:type="spellStart"/>
      <w:r w:rsidRPr="00C46F2E">
        <w:rPr>
          <w:rFonts w:ascii="Times New Roman" w:eastAsia="Calibri" w:hAnsi="Times New Roman"/>
          <w:b/>
          <w:bCs/>
          <w:szCs w:val="24"/>
        </w:rPr>
        <w:t>Blazarėnas</w:t>
      </w:r>
      <w:proofErr w:type="spellEnd"/>
    </w:p>
    <w:p w14:paraId="38BB6339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5. Dėl pritarimo Anykščių miesto teritorijos bendrojo plano sprendinių įgyvendinimo stebėsenos už 2021 metus ataskaitai (1-T-351). </w:t>
      </w:r>
    </w:p>
    <w:p w14:paraId="07DA4645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6. Dėl pritarimo Anykščių rajono savivaldybės teritorijos bendrojo plano keitimo sprendinių įgyvendinimo stebėsenos už 2020–2021 metus ataskaitai (1-T-359). </w:t>
      </w:r>
    </w:p>
    <w:p w14:paraId="5BC68042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 – Daiva  Gasiūnienė</w:t>
      </w:r>
    </w:p>
    <w:p w14:paraId="693350D8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7. Dėl pritarimo sutarčiai dėl greitosios medicinos pagalbos paslaugų funkcijų perdavimo Panevėžio miesto savivaldybei (1-T-369). </w:t>
      </w:r>
    </w:p>
    <w:p w14:paraId="70B16BBF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 – Vaiva Daugelavičienė</w:t>
      </w:r>
    </w:p>
    <w:p w14:paraId="617F7333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8. Dėl didžiausio leistino darbuotojų, dirbančių pagal darbo sutartis, pareigybių skaičiaus Anykščių vaikų lopšelyje-darželyje ,,Eglutė“ patvirtinimo (1-T-350). </w:t>
      </w:r>
    </w:p>
    <w:p w14:paraId="71734C42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 – Jurgita Banienė</w:t>
      </w:r>
    </w:p>
    <w:p w14:paraId="6F416CEB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lastRenderedPageBreak/>
        <w:t xml:space="preserve">            9. Dėl Anykščių rajono savivaldybės tarybos 2020 m. vasario 27 d. sprendimo Nr. 1-TS-59 „Dėl Anykščių rajono savivaldybės turizmo komisijos nuostatų patvirtinimo“ pakeitimo (1-T-362). </w:t>
      </w:r>
    </w:p>
    <w:p w14:paraId="3BFC77C5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10. Dėl Anykščių rajono savivaldybės tarybos 2014 m. balandžio 24 d. sprendimo Nr. 1-TS-190 „Dėl didžiausio leistino darbuotojų, dirbančių pagal darbo sutartis ir gaunančių darbo užmokestį iš savivaldybės biudžeto, pareigybių skaičiaus Anykščių menų centre tvirtinimo“ pakeitimo (1-T-368). </w:t>
      </w:r>
    </w:p>
    <w:p w14:paraId="5F8B98E8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 – Kristina Jakubauskaitė-Veršelienė</w:t>
      </w:r>
    </w:p>
    <w:p w14:paraId="0975DC0B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11. Dėl Anykščių socialinės globos namų teikiamų vieno mėnesio socialinės globos bei teikiamos laikino atokvėpio paslaugos vienos paros kainos vienam asmeniui Anykščių rajono savivaldybės gyventojams kainų nustatymo (1-T-365) </w:t>
      </w:r>
    </w:p>
    <w:p w14:paraId="09874AB8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12. Dėl Anykščių rajono savivaldybės tarybos 2021 m. kovo 25 d. sprendimo Nr. 1-TS-69„Dėl Anykščių rajono šeimos ir vaiko gerovės centro krizių centre teikiamų paslaugų tvarkos aprašo patvirtinimo ir pritarimo krizių centre teikiamų paslaugų kainai“ pakeitimo (1-T-356) </w:t>
      </w:r>
    </w:p>
    <w:p w14:paraId="264A3B94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13. Dėl Anykščių rajono šeimos ir vaiko gerovės centro bendruomeninių vaikų globos namų socialinės globos paslaugos kainos patvirtinimo (1-T-355) </w:t>
      </w:r>
    </w:p>
    <w:p w14:paraId="08DC623A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14.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(1-T-364) </w:t>
      </w:r>
    </w:p>
    <w:p w14:paraId="09B10D29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15. Dėl Anykščių rajono savivaldybės tarybos 2011 m. gegužės 26 d. sprendimo Nr. TS-195 „Dėl asmens apgyvendinimo Debeikių savarankiško gyvenimo namuose ir mokėjimo už suteiktas paslaugas tvarkos aprašo patvirtinimo“ pakeitimo (1-T-357) </w:t>
      </w:r>
    </w:p>
    <w:p w14:paraId="6852994F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16. Dėl Anykščių rajono savivaldybės tarybos 2012 m. kovo 29 d. sprendimo Nr. TS-98 „Dėl dienos socialinės globos paslaugų Anykščių rajono socialinių paslaugų centre skyrimo, teikimo ir mokėjimo už paslaugas tvarkos aprašo patvirtinimo“ pakeitimo (1-T-361) </w:t>
      </w:r>
    </w:p>
    <w:p w14:paraId="43D06D7A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17. Dėl Anykščių rajono savivaldybės tarybos 2016 m. gruodžio 22 d. sprendimo Nr. 1-TS-327 „Dėl Anykščių rajono socialinių paslaugų centro transporto organizavimo ir teikimo paslaugos kainos suderinimo“ pakeitimo (1-T-363) </w:t>
      </w:r>
    </w:p>
    <w:p w14:paraId="2E04ABE0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18. Dėl Anykščių rajono savivaldybės tarybos 2019 m. gruodžio 30 d. sprendimo Nr. 1-TS-380 ,,dėl atlygio budinčiam globotojui dydžio patvirtinimo“ pakeitimo (1-T-360) </w:t>
      </w:r>
    </w:p>
    <w:p w14:paraId="04427FF4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19. Dėl Anykščių rajono savivaldybės tarybos 2019 metų gruodžio 30 d. sprendimo Nr. 1-TS-381 „Dėl papildomo finansavimo skyrimo šeimynoms tvarkos aprašo patvirtinimo“ pakeitimo (1-T-358) </w:t>
      </w:r>
    </w:p>
    <w:p w14:paraId="06336360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 – Laura Stalauskaitė</w:t>
      </w:r>
    </w:p>
    <w:p w14:paraId="7C780209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20. Dėl turto perdavimo pagal panaudos sutartį Anykščių rajono savivaldybės Liudvikos ir Stanislovo Didžiulių viešajai bibliotekai (1-T-352). </w:t>
      </w:r>
    </w:p>
    <w:p w14:paraId="22F2FAE6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21. Dėl turto perdavimo pagal panaudos sutartis Leliūnų kaimo bendruomenei (1-T-353). </w:t>
      </w:r>
    </w:p>
    <w:p w14:paraId="5E90051F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22. Dėl Anykščių rajono savivaldybės tarybos 2022 m. rugpjūčio 30 d. sprendimo Nr. 1-TS-255 „Dėl negyvenamųjų patalpų nuomos sutarties su akcine bendrove Lietuvos paštu atnaujinimo“ pakeitimo (1-T-354). </w:t>
      </w:r>
    </w:p>
    <w:p w14:paraId="56215F9C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23. Dėl Anykščių rajono savivaldybės tarybos 2019 m. balandžio 25 d. sprendimo Nr. 1-TS-158 „Dėl uždarosios akcinės bendrovės „Anykščių vandenys“ veiklos plano 2019–2021 metams patvirtinimo“ pakeitimo (1-T-367). </w:t>
      </w:r>
    </w:p>
    <w:p w14:paraId="595DCC58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C46F2E">
        <w:rPr>
          <w:rFonts w:ascii="Times New Roman" w:eastAsia="Calibri" w:hAnsi="Times New Roman"/>
          <w:szCs w:val="24"/>
        </w:rPr>
        <w:t xml:space="preserve">            24.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(1-T-370). </w:t>
      </w:r>
    </w:p>
    <w:p w14:paraId="7E7542A7" w14:textId="77777777" w:rsidR="00C46F2E" w:rsidRPr="00C46F2E" w:rsidRDefault="00C46F2E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C46F2E">
        <w:rPr>
          <w:rFonts w:ascii="Times New Roman" w:eastAsia="Calibri" w:hAnsi="Times New Roman"/>
          <w:b/>
          <w:bCs/>
          <w:szCs w:val="24"/>
        </w:rPr>
        <w:t xml:space="preserve">            Pranešėja – Vilma Vilkickaitė</w:t>
      </w:r>
    </w:p>
    <w:p w14:paraId="01892758" w14:textId="77777777" w:rsidR="00BA3A72" w:rsidRDefault="00BA3A72" w:rsidP="00C46F2E">
      <w:pPr>
        <w:overflowPunct/>
        <w:autoSpaceDE/>
        <w:autoSpaceDN/>
        <w:adjustRightInd/>
        <w:spacing w:after="160" w:line="360" w:lineRule="auto"/>
        <w:jc w:val="both"/>
        <w:textAlignment w:val="auto"/>
      </w:pPr>
    </w:p>
    <w:sectPr w:rsidR="00BA3A7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2D14BE"/>
    <w:rsid w:val="002E0A89"/>
    <w:rsid w:val="003F590E"/>
    <w:rsid w:val="00681DCC"/>
    <w:rsid w:val="00824D10"/>
    <w:rsid w:val="00927FA5"/>
    <w:rsid w:val="00AD1423"/>
    <w:rsid w:val="00AF625C"/>
    <w:rsid w:val="00BA3A72"/>
    <w:rsid w:val="00C46F2E"/>
    <w:rsid w:val="00DB5D0F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3653</Words>
  <Characters>2083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2022-12-09T12:23:00Z</dcterms:created>
  <dcterms:modified xsi:type="dcterms:W3CDTF">2022-12-20T12:46:00Z</dcterms:modified>
</cp:coreProperties>
</file>